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1" w:rsidRPr="004B24C1" w:rsidRDefault="001A1351" w:rsidP="004B24C1">
      <w:pPr>
        <w:autoSpaceDE w:val="0"/>
        <w:autoSpaceDN w:val="0"/>
        <w:adjustRightInd w:val="0"/>
        <w:jc w:val="center"/>
        <w:rPr>
          <w:rFonts w:cs="NeutraTextTTBook"/>
          <w:b/>
        </w:rPr>
      </w:pPr>
      <w:r w:rsidRPr="004B24C1">
        <w:rPr>
          <w:rFonts w:cs="NeutraTextTTBook"/>
          <w:b/>
        </w:rPr>
        <w:t>DEALING WITH YOUR FINANCES</w:t>
      </w:r>
    </w:p>
    <w:p w:rsidR="00884F43" w:rsidRPr="00884F43" w:rsidRDefault="00884F43" w:rsidP="00884F43">
      <w:pPr>
        <w:autoSpaceDE w:val="0"/>
        <w:autoSpaceDN w:val="0"/>
        <w:adjustRightInd w:val="0"/>
        <w:rPr>
          <w:rFonts w:cs="NeutraTextTTBook"/>
          <w:color w:val="000081"/>
        </w:rPr>
      </w:pPr>
    </w:p>
    <w:p w:rsidR="001A1351" w:rsidRPr="00884F43" w:rsidRDefault="001A1351" w:rsidP="00884F43">
      <w:pPr>
        <w:autoSpaceDE w:val="0"/>
        <w:autoSpaceDN w:val="0"/>
        <w:adjustRightInd w:val="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One of the key practical issues you may need to address is a review of your</w:t>
      </w:r>
    </w:p>
    <w:p w:rsidR="001A1351" w:rsidRPr="00884F43" w:rsidRDefault="001A1351" w:rsidP="00884F43">
      <w:pPr>
        <w:autoSpaceDE w:val="0"/>
        <w:autoSpaceDN w:val="0"/>
        <w:adjustRightInd w:val="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finances</w:t>
      </w:r>
      <w:proofErr w:type="gramEnd"/>
      <w:r w:rsidRPr="00884F43">
        <w:rPr>
          <w:rFonts w:cs="NeutraTextTTBook"/>
          <w:color w:val="000000"/>
        </w:rPr>
        <w:t>. How will you manage in the short term? What about the medium and</w:t>
      </w:r>
    </w:p>
    <w:p w:rsidR="001A1351" w:rsidRPr="00884F43" w:rsidRDefault="001A1351" w:rsidP="00884F43">
      <w:pPr>
        <w:autoSpaceDE w:val="0"/>
        <w:autoSpaceDN w:val="0"/>
        <w:adjustRightInd w:val="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longer</w:t>
      </w:r>
      <w:proofErr w:type="gramEnd"/>
      <w:r w:rsidRPr="00884F43">
        <w:rPr>
          <w:rFonts w:cs="NeutraTextTTBook"/>
          <w:color w:val="000000"/>
        </w:rPr>
        <w:t xml:space="preserve"> term? This may just be a case of a simple budget review or it may require</w:t>
      </w:r>
    </w:p>
    <w:p w:rsidR="001A1351" w:rsidRDefault="001A1351" w:rsidP="00884F43">
      <w:pPr>
        <w:autoSpaceDE w:val="0"/>
        <w:autoSpaceDN w:val="0"/>
        <w:adjustRightInd w:val="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some</w:t>
      </w:r>
      <w:proofErr w:type="gramEnd"/>
      <w:r w:rsidRPr="00884F43">
        <w:rPr>
          <w:rFonts w:cs="NeutraTextTTBook"/>
          <w:color w:val="000000"/>
        </w:rPr>
        <w:t xml:space="preserve"> professional advice.</w:t>
      </w:r>
    </w:p>
    <w:p w:rsidR="004B24C1" w:rsidRPr="00884F43" w:rsidRDefault="004B24C1" w:rsidP="00884F43">
      <w:pPr>
        <w:autoSpaceDE w:val="0"/>
        <w:autoSpaceDN w:val="0"/>
        <w:adjustRightInd w:val="0"/>
        <w:rPr>
          <w:rFonts w:cs="NeutraTextTTBook"/>
          <w:color w:val="000000"/>
        </w:rPr>
      </w:pPr>
    </w:p>
    <w:p w:rsidR="001A1351" w:rsidRPr="00884F43" w:rsidRDefault="001A1351" w:rsidP="00884F43">
      <w:pPr>
        <w:autoSpaceDE w:val="0"/>
        <w:autoSpaceDN w:val="0"/>
        <w:adjustRightInd w:val="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If you have received a severance package/gratuity, it may be tempting to think you</w:t>
      </w:r>
      <w:r w:rsidR="00884F43">
        <w:rPr>
          <w:rFonts w:cs="NeutraTextTTBook"/>
          <w:color w:val="000000"/>
        </w:rPr>
        <w:t xml:space="preserve"> </w:t>
      </w:r>
      <w:r w:rsidRPr="00884F43">
        <w:rPr>
          <w:rFonts w:cs="NeutraTextTTBook"/>
          <w:color w:val="000000"/>
        </w:rPr>
        <w:t>are financially secure in the short term, but it is important to review your financial</w:t>
      </w:r>
      <w:r w:rsidR="00884F43">
        <w:rPr>
          <w:rFonts w:cs="NeutraTextTTBook"/>
          <w:color w:val="000000"/>
        </w:rPr>
        <w:t xml:space="preserve"> </w:t>
      </w:r>
      <w:r w:rsidRPr="00884F43">
        <w:rPr>
          <w:rFonts w:cs="NeutraTextTTBook"/>
          <w:color w:val="000000"/>
        </w:rPr>
        <w:t>position and resources.</w:t>
      </w:r>
    </w:p>
    <w:p w:rsidR="00884F43" w:rsidRDefault="00884F43" w:rsidP="00884F43">
      <w:pPr>
        <w:autoSpaceDE w:val="0"/>
        <w:autoSpaceDN w:val="0"/>
        <w:adjustRightInd w:val="0"/>
        <w:rPr>
          <w:rFonts w:cs="NeutraTextTTBook"/>
          <w:color w:val="000000"/>
        </w:rPr>
      </w:pPr>
    </w:p>
    <w:p w:rsidR="001A1351" w:rsidRPr="004B24C1" w:rsidRDefault="001A1351" w:rsidP="00884F43">
      <w:pPr>
        <w:autoSpaceDE w:val="0"/>
        <w:autoSpaceDN w:val="0"/>
        <w:adjustRightInd w:val="0"/>
        <w:rPr>
          <w:rFonts w:cs="NeutraTextTTBook"/>
          <w:b/>
          <w:color w:val="000000"/>
        </w:rPr>
      </w:pPr>
      <w:r w:rsidRPr="004B24C1">
        <w:rPr>
          <w:rFonts w:cs="NeutraTextTTBook"/>
          <w:b/>
          <w:color w:val="000000"/>
        </w:rPr>
        <w:t xml:space="preserve">Income </w:t>
      </w:r>
      <w:r w:rsidR="002A5F55">
        <w:rPr>
          <w:rFonts w:cs="NeutraTextTTBook"/>
          <w:b/>
          <w:color w:val="000000"/>
        </w:rPr>
        <w:t>T</w:t>
      </w:r>
      <w:r w:rsidRPr="004B24C1">
        <w:rPr>
          <w:rFonts w:cs="NeutraTextTTBook"/>
          <w:b/>
          <w:color w:val="000000"/>
        </w:rPr>
        <w:t>ax</w:t>
      </w:r>
    </w:p>
    <w:p w:rsidR="004B24C1" w:rsidRPr="00884F43" w:rsidRDefault="004B24C1" w:rsidP="00884F43">
      <w:pPr>
        <w:autoSpaceDE w:val="0"/>
        <w:autoSpaceDN w:val="0"/>
        <w:adjustRightInd w:val="0"/>
        <w:rPr>
          <w:rFonts w:cs="NeutraTextTTBook"/>
          <w:color w:val="000000"/>
        </w:rPr>
      </w:pPr>
    </w:p>
    <w:p w:rsidR="001A1351" w:rsidRPr="00884F43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A payment on termination of employment is normally exempt from tax up</w:t>
      </w:r>
    </w:p>
    <w:p w:rsidR="001A1351" w:rsidRPr="00884F43" w:rsidRDefault="001A1351" w:rsidP="004B24C1">
      <w:pPr>
        <w:autoSpaceDE w:val="0"/>
        <w:autoSpaceDN w:val="0"/>
        <w:adjustRightInd w:val="0"/>
        <w:ind w:firstLine="72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to</w:t>
      </w:r>
      <w:proofErr w:type="gramEnd"/>
      <w:r w:rsidRPr="00884F43">
        <w:rPr>
          <w:rFonts w:cs="NeutraTextTTBook"/>
          <w:color w:val="000000"/>
        </w:rPr>
        <w:t xml:space="preserve"> £30K</w:t>
      </w:r>
    </w:p>
    <w:p w:rsidR="001A1351" w:rsidRPr="004B24C1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4B24C1">
        <w:rPr>
          <w:rFonts w:cs="NeutraTextTTBook"/>
          <w:color w:val="000000"/>
        </w:rPr>
        <w:t>If you are in any doubt about the income tax matters, check with your local</w:t>
      </w:r>
      <w:r w:rsidR="004B24C1" w:rsidRPr="004B24C1">
        <w:rPr>
          <w:rFonts w:cs="NeutraTextTTBook"/>
          <w:color w:val="000000"/>
        </w:rPr>
        <w:t xml:space="preserve"> </w:t>
      </w:r>
      <w:r w:rsidRPr="004B24C1">
        <w:rPr>
          <w:rFonts w:cs="NeutraTextTTBook"/>
          <w:color w:val="000000"/>
        </w:rPr>
        <w:t xml:space="preserve">HM Revenue &amp; Customs </w:t>
      </w:r>
      <w:r w:rsidR="002A5F55">
        <w:rPr>
          <w:rFonts w:cs="NeutraTextTTBook"/>
          <w:color w:val="000000"/>
        </w:rPr>
        <w:t>O</w:t>
      </w:r>
      <w:r w:rsidRPr="004B24C1">
        <w:rPr>
          <w:rFonts w:cs="NeutraTextTTBook"/>
          <w:color w:val="000000"/>
        </w:rPr>
        <w:t xml:space="preserve">ffice or visit </w:t>
      </w:r>
      <w:hyperlink r:id="rId5" w:history="1">
        <w:r w:rsidR="004B24C1" w:rsidRPr="008755E9">
          <w:rPr>
            <w:rStyle w:val="Hyperlink"/>
            <w:rFonts w:cs="NeutraTextTTBook"/>
          </w:rPr>
          <w:t>www.hmrc.gov.uk</w:t>
        </w:r>
      </w:hyperlink>
      <w:r w:rsidR="004B24C1">
        <w:rPr>
          <w:rFonts w:cs="NeutraTextTTBook"/>
          <w:color w:val="000000"/>
        </w:rPr>
        <w:t xml:space="preserve"> </w:t>
      </w:r>
    </w:p>
    <w:p w:rsidR="004B24C1" w:rsidRDefault="004B24C1" w:rsidP="00884F43">
      <w:pPr>
        <w:autoSpaceDE w:val="0"/>
        <w:autoSpaceDN w:val="0"/>
        <w:adjustRightInd w:val="0"/>
        <w:rPr>
          <w:rFonts w:cs="NeutraTextTTBook"/>
          <w:color w:val="000000"/>
        </w:rPr>
      </w:pPr>
    </w:p>
    <w:p w:rsidR="001A1351" w:rsidRDefault="001A1351" w:rsidP="00884F43">
      <w:pPr>
        <w:autoSpaceDE w:val="0"/>
        <w:autoSpaceDN w:val="0"/>
        <w:adjustRightInd w:val="0"/>
        <w:rPr>
          <w:rFonts w:cs="NeutraTextTTBook"/>
          <w:b/>
          <w:color w:val="000000"/>
        </w:rPr>
      </w:pPr>
      <w:r w:rsidRPr="004B24C1">
        <w:rPr>
          <w:rFonts w:cs="NeutraTextTTBook"/>
          <w:b/>
          <w:color w:val="000000"/>
        </w:rPr>
        <w:t xml:space="preserve">National </w:t>
      </w:r>
      <w:r w:rsidR="002A5F55">
        <w:rPr>
          <w:rFonts w:cs="NeutraTextTTBook"/>
          <w:b/>
          <w:color w:val="000000"/>
        </w:rPr>
        <w:t>I</w:t>
      </w:r>
      <w:r w:rsidRPr="004B24C1">
        <w:rPr>
          <w:rFonts w:cs="NeutraTextTTBook"/>
          <w:b/>
          <w:color w:val="000000"/>
        </w:rPr>
        <w:t xml:space="preserve">nsurance and </w:t>
      </w:r>
      <w:r w:rsidR="002A5F55">
        <w:rPr>
          <w:rFonts w:cs="NeutraTextTTBook"/>
          <w:b/>
          <w:color w:val="000000"/>
        </w:rPr>
        <w:t>S</w:t>
      </w:r>
      <w:proofErr w:type="gramStart"/>
      <w:r w:rsidRPr="004B24C1">
        <w:rPr>
          <w:rFonts w:cs="NeutraTextTTBook"/>
          <w:b/>
          <w:color w:val="000000"/>
        </w:rPr>
        <w:t>tate</w:t>
      </w:r>
      <w:proofErr w:type="gramEnd"/>
      <w:r w:rsidRPr="004B24C1">
        <w:rPr>
          <w:rFonts w:cs="NeutraTextTTBook"/>
          <w:b/>
          <w:color w:val="000000"/>
        </w:rPr>
        <w:t xml:space="preserve"> </w:t>
      </w:r>
      <w:r w:rsidR="002A5F55">
        <w:rPr>
          <w:rFonts w:cs="NeutraTextTTBook"/>
          <w:b/>
          <w:color w:val="000000"/>
        </w:rPr>
        <w:t>B</w:t>
      </w:r>
      <w:r w:rsidRPr="004B24C1">
        <w:rPr>
          <w:rFonts w:cs="NeutraTextTTBook"/>
          <w:b/>
          <w:color w:val="000000"/>
        </w:rPr>
        <w:t>enefits</w:t>
      </w:r>
    </w:p>
    <w:p w:rsidR="004B24C1" w:rsidRPr="004B24C1" w:rsidRDefault="004B24C1" w:rsidP="00884F43">
      <w:pPr>
        <w:autoSpaceDE w:val="0"/>
        <w:autoSpaceDN w:val="0"/>
        <w:adjustRightInd w:val="0"/>
        <w:rPr>
          <w:rFonts w:cs="NeutraTextTTBook"/>
          <w:b/>
          <w:color w:val="000000"/>
        </w:rPr>
      </w:pPr>
    </w:p>
    <w:p w:rsidR="001A1351" w:rsidRPr="00884F43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It is important to have a full National Insurance contributions history, in</w:t>
      </w:r>
    </w:p>
    <w:p w:rsidR="001A1351" w:rsidRPr="00884F43" w:rsidRDefault="001A1351" w:rsidP="004B24C1">
      <w:pPr>
        <w:autoSpaceDE w:val="0"/>
        <w:autoSpaceDN w:val="0"/>
        <w:adjustRightInd w:val="0"/>
        <w:ind w:firstLine="72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order to ensure your entitlement to Job Seekers Allowance, State Pension</w:t>
      </w:r>
    </w:p>
    <w:p w:rsidR="001A1351" w:rsidRPr="00884F43" w:rsidRDefault="001A1351" w:rsidP="004B24C1">
      <w:pPr>
        <w:autoSpaceDE w:val="0"/>
        <w:autoSpaceDN w:val="0"/>
        <w:adjustRightInd w:val="0"/>
        <w:ind w:firstLine="72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and</w:t>
      </w:r>
      <w:proofErr w:type="gramEnd"/>
      <w:r w:rsidRPr="00884F43">
        <w:rPr>
          <w:rFonts w:cs="NeutraTextTTBook"/>
          <w:color w:val="000000"/>
        </w:rPr>
        <w:t xml:space="preserve"> other benefits</w:t>
      </w:r>
    </w:p>
    <w:p w:rsidR="001A1351" w:rsidRPr="00884F43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Once you have left work, if you have not secured another position, you</w:t>
      </w:r>
    </w:p>
    <w:p w:rsidR="001A1351" w:rsidRPr="00884F43" w:rsidRDefault="001A1351" w:rsidP="004B24C1">
      <w:pPr>
        <w:autoSpaceDE w:val="0"/>
        <w:autoSpaceDN w:val="0"/>
        <w:adjustRightInd w:val="0"/>
        <w:ind w:left="72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should</w:t>
      </w:r>
      <w:proofErr w:type="gramEnd"/>
      <w:r w:rsidRPr="00884F43">
        <w:rPr>
          <w:rFonts w:cs="NeutraTextTTBook"/>
          <w:color w:val="000000"/>
        </w:rPr>
        <w:t xml:space="preserve"> register immediately with your local Job Centre Plus to discuss your</w:t>
      </w:r>
      <w:r w:rsidR="004B24C1">
        <w:rPr>
          <w:rFonts w:cs="NeutraTextTTBook"/>
          <w:color w:val="000000"/>
        </w:rPr>
        <w:t xml:space="preserve"> </w:t>
      </w:r>
      <w:r w:rsidRPr="00884F43">
        <w:rPr>
          <w:rFonts w:cs="NeutraTextTTBook"/>
          <w:color w:val="000000"/>
        </w:rPr>
        <w:t>entitlements and responsibilities</w:t>
      </w:r>
    </w:p>
    <w:p w:rsidR="001A1351" w:rsidRPr="004B24C1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4B24C1">
        <w:rPr>
          <w:rFonts w:cs="NeutraTextTTBook"/>
          <w:color w:val="000000"/>
        </w:rPr>
        <w:t>If you think you may be entitled to other benefits such as Income Support,</w:t>
      </w:r>
      <w:r w:rsidR="004B24C1" w:rsidRPr="004B24C1">
        <w:rPr>
          <w:rFonts w:cs="NeutraTextTTBook"/>
          <w:color w:val="000000"/>
        </w:rPr>
        <w:t xml:space="preserve"> </w:t>
      </w:r>
      <w:r w:rsidRPr="004B24C1">
        <w:rPr>
          <w:rFonts w:cs="NeutraTextTTBook"/>
          <w:color w:val="000000"/>
        </w:rPr>
        <w:t xml:space="preserve">Housing Benefit, </w:t>
      </w:r>
      <w:r w:rsidR="002A5F55">
        <w:rPr>
          <w:rFonts w:cs="NeutraTextTTBook"/>
          <w:color w:val="000000"/>
        </w:rPr>
        <w:t>C</w:t>
      </w:r>
      <w:r w:rsidRPr="004B24C1">
        <w:rPr>
          <w:rFonts w:cs="NeutraTextTTBook"/>
          <w:color w:val="000000"/>
        </w:rPr>
        <w:t xml:space="preserve">ouncil </w:t>
      </w:r>
      <w:r w:rsidR="002A5F55">
        <w:rPr>
          <w:rFonts w:cs="NeutraTextTTBook"/>
          <w:color w:val="000000"/>
        </w:rPr>
        <w:t>T</w:t>
      </w:r>
      <w:r w:rsidRPr="004B24C1">
        <w:rPr>
          <w:rFonts w:cs="NeutraTextTTBook"/>
          <w:color w:val="000000"/>
        </w:rPr>
        <w:t>ax rebates etc. seek a meeting at your local</w:t>
      </w:r>
      <w:r w:rsidR="004B24C1" w:rsidRPr="004B24C1">
        <w:rPr>
          <w:rFonts w:cs="NeutraTextTTBook"/>
          <w:color w:val="000000"/>
        </w:rPr>
        <w:t xml:space="preserve"> </w:t>
      </w:r>
      <w:r w:rsidRPr="004B24C1">
        <w:rPr>
          <w:rFonts w:cs="NeutraTextTTBook"/>
          <w:color w:val="000000"/>
        </w:rPr>
        <w:t>Benefits Agency for clarification</w:t>
      </w:r>
    </w:p>
    <w:p w:rsidR="004B24C1" w:rsidRPr="00884F43" w:rsidRDefault="004B24C1" w:rsidP="00884F43">
      <w:pPr>
        <w:autoSpaceDE w:val="0"/>
        <w:autoSpaceDN w:val="0"/>
        <w:adjustRightInd w:val="0"/>
        <w:rPr>
          <w:rFonts w:cs="NeutraTextTTBook"/>
          <w:color w:val="000000"/>
        </w:rPr>
      </w:pPr>
    </w:p>
    <w:p w:rsidR="001A1351" w:rsidRDefault="001A1351" w:rsidP="00884F43">
      <w:pPr>
        <w:autoSpaceDE w:val="0"/>
        <w:autoSpaceDN w:val="0"/>
        <w:adjustRightInd w:val="0"/>
        <w:rPr>
          <w:rFonts w:cs="NeutraTextTTBook"/>
          <w:b/>
          <w:color w:val="000000"/>
        </w:rPr>
      </w:pPr>
      <w:r w:rsidRPr="004B24C1">
        <w:rPr>
          <w:rFonts w:cs="NeutraTextTTBook"/>
          <w:b/>
          <w:color w:val="000000"/>
        </w:rPr>
        <w:t>Budgeting</w:t>
      </w:r>
    </w:p>
    <w:p w:rsidR="004B24C1" w:rsidRPr="004B24C1" w:rsidRDefault="004B24C1" w:rsidP="00884F43">
      <w:pPr>
        <w:autoSpaceDE w:val="0"/>
        <w:autoSpaceDN w:val="0"/>
        <w:adjustRightInd w:val="0"/>
        <w:rPr>
          <w:rFonts w:cs="NeutraTextTTBook"/>
          <w:b/>
          <w:color w:val="000000"/>
        </w:rPr>
      </w:pPr>
    </w:p>
    <w:p w:rsidR="001A1351" w:rsidRPr="002A5F55" w:rsidRDefault="001A1351" w:rsidP="002A5F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2A5F55">
        <w:rPr>
          <w:rFonts w:cs="NeutraTextTTBook"/>
          <w:color w:val="000000"/>
        </w:rPr>
        <w:t>Draw up a detailed budget planner of all your monthly income and</w:t>
      </w:r>
    </w:p>
    <w:p w:rsidR="001A1351" w:rsidRPr="00884F43" w:rsidRDefault="002A5F55" w:rsidP="002A5F55">
      <w:pPr>
        <w:pStyle w:val="ListParagraph"/>
        <w:autoSpaceDE w:val="0"/>
        <w:autoSpaceDN w:val="0"/>
        <w:adjustRightInd w:val="0"/>
        <w:rPr>
          <w:rFonts w:cs="NeutraTextTTBook"/>
          <w:color w:val="000000"/>
        </w:rPr>
      </w:pPr>
      <w:r w:rsidRPr="002A5F55">
        <w:rPr>
          <w:rFonts w:cs="NeutraTextTTBook"/>
          <w:color w:val="000000"/>
        </w:rPr>
        <w:t>E</w:t>
      </w:r>
      <w:r w:rsidR="001A1351" w:rsidRPr="002A5F55">
        <w:rPr>
          <w:rFonts w:cs="NeutraTextTTBook"/>
          <w:color w:val="000000"/>
        </w:rPr>
        <w:t>xpenditure</w:t>
      </w:r>
      <w:r w:rsidRPr="002A5F55">
        <w:rPr>
          <w:rFonts w:cs="NeutraTextTTBook"/>
          <w:color w:val="000000"/>
        </w:rPr>
        <w:t xml:space="preserve"> - d</w:t>
      </w:r>
      <w:r w:rsidR="001A1351" w:rsidRPr="002A5F55">
        <w:rPr>
          <w:rFonts w:cs="NeutraTextTTBook"/>
          <w:color w:val="000000"/>
        </w:rPr>
        <w:t>on’t forget to include contingency budgeting for repairs and</w:t>
      </w:r>
      <w:r>
        <w:rPr>
          <w:rFonts w:cs="NeutraTextTTBook"/>
          <w:color w:val="000000"/>
        </w:rPr>
        <w:t xml:space="preserve"> </w:t>
      </w:r>
      <w:proofErr w:type="gramStart"/>
      <w:r w:rsidR="001A1351" w:rsidRPr="00884F43">
        <w:rPr>
          <w:rFonts w:cs="NeutraTextTTBook"/>
          <w:color w:val="000000"/>
        </w:rPr>
        <w:t>maintenance</w:t>
      </w:r>
      <w:proofErr w:type="gramEnd"/>
      <w:r w:rsidR="001A1351" w:rsidRPr="00884F43">
        <w:rPr>
          <w:rFonts w:cs="NeutraTextTTBook"/>
          <w:color w:val="000000"/>
        </w:rPr>
        <w:t xml:space="preserve"> as well as the obvious monthly outgoings</w:t>
      </w:r>
    </w:p>
    <w:p w:rsidR="001A1351" w:rsidRPr="00884F43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  <w:color w:val="000000"/>
        </w:rPr>
      </w:pPr>
      <w:r w:rsidRPr="00884F43">
        <w:rPr>
          <w:rFonts w:cs="NeutraTextTTBook"/>
          <w:color w:val="000000"/>
        </w:rPr>
        <w:t>You may need to cut out ‘luxury’ expenditure, but never cut out insurance</w:t>
      </w:r>
    </w:p>
    <w:p w:rsidR="001A1351" w:rsidRPr="00884F43" w:rsidRDefault="001A1351" w:rsidP="004B24C1">
      <w:pPr>
        <w:autoSpaceDE w:val="0"/>
        <w:autoSpaceDN w:val="0"/>
        <w:adjustRightInd w:val="0"/>
        <w:ind w:firstLine="72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policies</w:t>
      </w:r>
      <w:proofErr w:type="gramEnd"/>
      <w:r w:rsidRPr="00884F43">
        <w:rPr>
          <w:rFonts w:cs="NeutraTextTTBook"/>
          <w:color w:val="000000"/>
        </w:rPr>
        <w:t xml:space="preserve"> or mortgage repayments before taking sound advice. Contact the</w:t>
      </w:r>
    </w:p>
    <w:p w:rsidR="00960F97" w:rsidRPr="00884F43" w:rsidRDefault="001A1351" w:rsidP="004B24C1">
      <w:pPr>
        <w:ind w:firstLine="720"/>
        <w:rPr>
          <w:rFonts w:cs="NeutraTextTTBook"/>
          <w:color w:val="000000"/>
        </w:rPr>
      </w:pPr>
      <w:proofErr w:type="gramStart"/>
      <w:r w:rsidRPr="00884F43">
        <w:rPr>
          <w:rFonts w:cs="NeutraTextTTBook"/>
          <w:color w:val="000000"/>
        </w:rPr>
        <w:t>various</w:t>
      </w:r>
      <w:proofErr w:type="gramEnd"/>
      <w:r w:rsidRPr="00884F43">
        <w:rPr>
          <w:rFonts w:cs="NeutraTextTTBook"/>
          <w:color w:val="000000"/>
        </w:rPr>
        <w:t xml:space="preserve"> companies to find out how they may be able to help you</w:t>
      </w:r>
    </w:p>
    <w:p w:rsidR="001A1351" w:rsidRPr="00884F43" w:rsidRDefault="001A1351" w:rsidP="00884F43">
      <w:pPr>
        <w:rPr>
          <w:rFonts w:cs="NeutraTextTTBook"/>
          <w:color w:val="000000"/>
        </w:rPr>
      </w:pPr>
    </w:p>
    <w:p w:rsidR="001A1351" w:rsidRDefault="001A1351" w:rsidP="00884F43">
      <w:pPr>
        <w:autoSpaceDE w:val="0"/>
        <w:autoSpaceDN w:val="0"/>
        <w:adjustRightInd w:val="0"/>
        <w:rPr>
          <w:rFonts w:cs="NeutraTextTTBook"/>
          <w:b/>
        </w:rPr>
      </w:pPr>
      <w:r w:rsidRPr="004B24C1">
        <w:rPr>
          <w:rFonts w:cs="NeutraTextTTBook"/>
          <w:b/>
        </w:rPr>
        <w:t xml:space="preserve">Pensions and </w:t>
      </w:r>
      <w:r w:rsidR="002A5F55">
        <w:rPr>
          <w:rFonts w:cs="NeutraTextTTBook"/>
          <w:b/>
        </w:rPr>
        <w:t>I</w:t>
      </w:r>
      <w:r w:rsidRPr="004B24C1">
        <w:rPr>
          <w:rFonts w:cs="NeutraTextTTBook"/>
          <w:b/>
        </w:rPr>
        <w:t>nvestments</w:t>
      </w:r>
    </w:p>
    <w:p w:rsidR="004B24C1" w:rsidRPr="004B24C1" w:rsidRDefault="004B24C1" w:rsidP="00884F43">
      <w:pPr>
        <w:autoSpaceDE w:val="0"/>
        <w:autoSpaceDN w:val="0"/>
        <w:adjustRightInd w:val="0"/>
        <w:rPr>
          <w:rFonts w:cs="NeutraTextTTBook"/>
          <w:b/>
        </w:rPr>
      </w:pPr>
    </w:p>
    <w:p w:rsidR="001A1351" w:rsidRPr="00884F43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</w:rPr>
      </w:pPr>
      <w:r w:rsidRPr="00884F43">
        <w:rPr>
          <w:rFonts w:cs="NeutraTextTTBook"/>
        </w:rPr>
        <w:t>Your organisation will provide you with information about any pension</w:t>
      </w:r>
    </w:p>
    <w:p w:rsidR="001A1351" w:rsidRPr="00884F43" w:rsidRDefault="001A1351" w:rsidP="004B24C1">
      <w:pPr>
        <w:autoSpaceDE w:val="0"/>
        <w:autoSpaceDN w:val="0"/>
        <w:adjustRightInd w:val="0"/>
        <w:ind w:left="720"/>
        <w:rPr>
          <w:rFonts w:cs="NeutraTextTTBook"/>
        </w:rPr>
      </w:pPr>
      <w:proofErr w:type="gramStart"/>
      <w:r w:rsidRPr="00884F43">
        <w:rPr>
          <w:rFonts w:cs="NeutraTextTTBook"/>
        </w:rPr>
        <w:t>provision</w:t>
      </w:r>
      <w:proofErr w:type="gramEnd"/>
      <w:r w:rsidRPr="00884F43">
        <w:rPr>
          <w:rFonts w:cs="NeutraTextTTBook"/>
        </w:rPr>
        <w:t xml:space="preserve"> and you should seek clarification of any issues through the Forces</w:t>
      </w:r>
      <w:r w:rsidR="004B24C1">
        <w:rPr>
          <w:rFonts w:cs="NeutraTextTTBook"/>
        </w:rPr>
        <w:t xml:space="preserve"> </w:t>
      </w:r>
      <w:r w:rsidRPr="00884F43">
        <w:rPr>
          <w:rFonts w:cs="NeutraTextTTBook"/>
        </w:rPr>
        <w:t>Pension Society</w:t>
      </w:r>
    </w:p>
    <w:p w:rsidR="001A1351" w:rsidRDefault="001A1351" w:rsidP="00884F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utraTextTTBook"/>
        </w:rPr>
      </w:pPr>
      <w:r w:rsidRPr="00884F43">
        <w:rPr>
          <w:rFonts w:cs="NeutraTextTTBook"/>
        </w:rPr>
        <w:t>If you are considering investing any severance or pension lump sums or are</w:t>
      </w:r>
      <w:r w:rsidR="00884F43" w:rsidRPr="00884F43">
        <w:rPr>
          <w:rFonts w:cs="NeutraTextTTBook"/>
        </w:rPr>
        <w:t xml:space="preserve"> </w:t>
      </w:r>
      <w:r w:rsidRPr="00884F43">
        <w:rPr>
          <w:rFonts w:cs="NeutraTextTTBook"/>
        </w:rPr>
        <w:t>unsure what to do about your pension, you should seek independent</w:t>
      </w:r>
    </w:p>
    <w:p w:rsidR="001A1351" w:rsidRPr="00884F43" w:rsidRDefault="00884F43" w:rsidP="00884F43">
      <w:pPr>
        <w:autoSpaceDE w:val="0"/>
        <w:autoSpaceDN w:val="0"/>
        <w:adjustRightInd w:val="0"/>
        <w:rPr>
          <w:rFonts w:cs="NeutraTextTTBook"/>
        </w:rPr>
      </w:pPr>
      <w:r>
        <w:rPr>
          <w:rFonts w:cs="NeutraTextTTBook"/>
        </w:rPr>
        <w:t xml:space="preserve">         </w:t>
      </w:r>
      <w:proofErr w:type="gramStart"/>
      <w:r w:rsidR="001A1351" w:rsidRPr="00884F43">
        <w:rPr>
          <w:rFonts w:cs="NeutraTextTTBook"/>
        </w:rPr>
        <w:t>financial</w:t>
      </w:r>
      <w:proofErr w:type="gramEnd"/>
      <w:r w:rsidR="001A1351" w:rsidRPr="00884F43">
        <w:rPr>
          <w:rFonts w:cs="NeutraTextTTBook"/>
        </w:rPr>
        <w:t xml:space="preserve"> advice before taking any action. The Independent Financial</w:t>
      </w:r>
    </w:p>
    <w:p w:rsidR="001A1351" w:rsidRPr="00884F43" w:rsidRDefault="001A1351" w:rsidP="004B24C1">
      <w:pPr>
        <w:ind w:firstLine="720"/>
        <w:rPr>
          <w:rFonts w:cs="NeutraTextTTBook"/>
        </w:rPr>
      </w:pPr>
      <w:r w:rsidRPr="00884F43">
        <w:rPr>
          <w:rFonts w:cs="NeutraTextTTBook"/>
        </w:rPr>
        <w:t>Association (IFA) provides information on IFAs in your area</w:t>
      </w:r>
    </w:p>
    <w:p w:rsidR="001A1351" w:rsidRPr="00884F43" w:rsidRDefault="001A1351" w:rsidP="00884F43">
      <w:pPr>
        <w:rPr>
          <w:rFonts w:cs="NeutraTextTTBook"/>
        </w:rPr>
      </w:pPr>
    </w:p>
    <w:p w:rsidR="001A1351" w:rsidRPr="00884F43" w:rsidRDefault="001A1351" w:rsidP="00884F43">
      <w:pPr>
        <w:rPr>
          <w:rFonts w:cs="NeutraTextTTBook"/>
        </w:rPr>
      </w:pPr>
      <w:r w:rsidRPr="00884F43">
        <w:rPr>
          <w:rFonts w:cs="NeutraTextTTBook"/>
        </w:rPr>
        <w:br w:type="page"/>
      </w:r>
    </w:p>
    <w:p w:rsidR="001A1351" w:rsidRPr="00093F10" w:rsidRDefault="00093F10" w:rsidP="00093F10">
      <w:pPr>
        <w:autoSpaceDE w:val="0"/>
        <w:autoSpaceDN w:val="0"/>
        <w:adjustRightInd w:val="0"/>
        <w:jc w:val="center"/>
        <w:rPr>
          <w:rFonts w:cs="NeutraTextTTBold"/>
          <w:b/>
          <w:bCs/>
          <w:color w:val="000000"/>
          <w:sz w:val="32"/>
          <w:szCs w:val="32"/>
        </w:rPr>
      </w:pPr>
      <w:r w:rsidRPr="00093F10">
        <w:rPr>
          <w:rFonts w:cs="NeutraTextTTBold"/>
          <w:b/>
          <w:bCs/>
          <w:color w:val="000000"/>
          <w:sz w:val="32"/>
          <w:szCs w:val="32"/>
        </w:rPr>
        <w:lastRenderedPageBreak/>
        <w:t>B</w:t>
      </w:r>
      <w:r w:rsidR="001A1351" w:rsidRPr="00093F10">
        <w:rPr>
          <w:rFonts w:cs="NeutraTextTTBold"/>
          <w:b/>
          <w:bCs/>
          <w:color w:val="000000"/>
          <w:sz w:val="32"/>
          <w:szCs w:val="32"/>
        </w:rPr>
        <w:t>UDGET PLANNER</w:t>
      </w:r>
    </w:p>
    <w:p w:rsidR="00093F10" w:rsidRDefault="00093F10" w:rsidP="001A1351">
      <w:pPr>
        <w:autoSpaceDE w:val="0"/>
        <w:autoSpaceDN w:val="0"/>
        <w:adjustRightInd w:val="0"/>
        <w:rPr>
          <w:rFonts w:cs="NeutraTextTTBook"/>
          <w:color w:val="000000"/>
          <w:sz w:val="24"/>
          <w:szCs w:val="24"/>
        </w:rPr>
      </w:pPr>
    </w:p>
    <w:p w:rsidR="001A1351" w:rsidRPr="001A1351" w:rsidRDefault="001A1351" w:rsidP="001A1351">
      <w:pPr>
        <w:autoSpaceDE w:val="0"/>
        <w:autoSpaceDN w:val="0"/>
        <w:adjustRightInd w:val="0"/>
        <w:rPr>
          <w:rFonts w:cs="NeutraTextTTBook"/>
          <w:color w:val="000000"/>
          <w:sz w:val="24"/>
          <w:szCs w:val="24"/>
        </w:rPr>
      </w:pPr>
      <w:r w:rsidRPr="001A1351">
        <w:rPr>
          <w:rFonts w:cs="NeutraTextTTBook"/>
          <w:color w:val="000000"/>
          <w:sz w:val="24"/>
          <w:szCs w:val="24"/>
        </w:rPr>
        <w:t>Complete the financial review below. Discuss this with your partner/those close to</w:t>
      </w:r>
      <w:r w:rsidR="00093F10">
        <w:rPr>
          <w:rFonts w:cs="NeutraTextTTBook"/>
          <w:color w:val="000000"/>
          <w:sz w:val="24"/>
          <w:szCs w:val="24"/>
        </w:rPr>
        <w:t xml:space="preserve"> </w:t>
      </w:r>
      <w:r w:rsidRPr="001A1351">
        <w:rPr>
          <w:rFonts w:cs="NeutraTextTTBook"/>
          <w:color w:val="000000"/>
          <w:sz w:val="24"/>
          <w:szCs w:val="24"/>
        </w:rPr>
        <w:t>you and make some joint decisions on how to manage finances during this period.</w:t>
      </w:r>
    </w:p>
    <w:p w:rsidR="001A1351" w:rsidRDefault="001A1351" w:rsidP="001A1351">
      <w:pPr>
        <w:autoSpaceDE w:val="0"/>
        <w:autoSpaceDN w:val="0"/>
        <w:adjustRightInd w:val="0"/>
        <w:rPr>
          <w:rFonts w:cs="NeutraTextTTBook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714"/>
        <w:gridCol w:w="1667"/>
        <w:gridCol w:w="1757"/>
        <w:gridCol w:w="1570"/>
      </w:tblGrid>
      <w:tr w:rsidR="00B37330" w:rsidRPr="001A1351" w:rsidTr="00884F43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color w:val="000000"/>
                <w:sz w:val="20"/>
                <w:szCs w:val="20"/>
              </w:rPr>
            </w:pPr>
            <w:r w:rsidRPr="00625CB5">
              <w:rPr>
                <w:rFonts w:cs="NeutraTextTTBook"/>
                <w:b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b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b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  <w:textDirection w:val="btLr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NET Salary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Severance Package/Gratuity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Any Investment Income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Any Rental Income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Benefit Entitlements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1A1351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7330" w:rsidRPr="006C5658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C5658">
              <w:rPr>
                <w:rFonts w:cs="NeutraTextTTBook"/>
                <w:b/>
                <w:color w:val="000000"/>
                <w:sz w:val="24"/>
                <w:szCs w:val="24"/>
              </w:rPr>
              <w:t>Total Monthly Income</w:t>
            </w:r>
          </w:p>
        </w:tc>
        <w:tc>
          <w:tcPr>
            <w:tcW w:w="166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625CB5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</w:tbl>
    <w:p w:rsidR="00B37330" w:rsidRDefault="00B37330" w:rsidP="001A1351">
      <w:pPr>
        <w:autoSpaceDE w:val="0"/>
        <w:autoSpaceDN w:val="0"/>
        <w:adjustRightInd w:val="0"/>
        <w:rPr>
          <w:rFonts w:cs="NeutraTextTTBook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714"/>
        <w:gridCol w:w="1667"/>
        <w:gridCol w:w="1757"/>
        <w:gridCol w:w="1570"/>
      </w:tblGrid>
      <w:tr w:rsidR="00884F43" w:rsidRPr="00B37330" w:rsidTr="00884F43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EXPENDITURE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884F43" w:rsidRPr="00884F43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884F43">
              <w:rPr>
                <w:rFonts w:cs="NeutraTextTTBook"/>
                <w:b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884F43" w:rsidRPr="00884F43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884F43">
              <w:rPr>
                <w:rFonts w:cs="NeutraTextTTBook"/>
                <w:b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884F43" w:rsidRPr="00884F43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884F43">
              <w:rPr>
                <w:rFonts w:cs="NeutraTextTTBook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  <w:textDirection w:val="btLr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Mortgage or Rent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 xml:space="preserve">Utilities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 xml:space="preserve"> </w:t>
            </w:r>
            <w:r w:rsidRPr="00B37330">
              <w:rPr>
                <w:rFonts w:cs="NeutraTextTTBook"/>
                <w:color w:val="000000"/>
                <w:sz w:val="24"/>
                <w:szCs w:val="24"/>
              </w:rPr>
              <w:t>- Electricity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6C5658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>
              <w:rPr>
                <w:rFonts w:cs="NeutraTextTTBook"/>
                <w:color w:val="000000"/>
                <w:sz w:val="24"/>
                <w:szCs w:val="24"/>
              </w:rPr>
              <w:t xml:space="preserve">             </w:t>
            </w:r>
            <w:r w:rsidR="00884F43" w:rsidRPr="00B37330">
              <w:rPr>
                <w:rFonts w:cs="NeutraTextTTBook"/>
                <w:color w:val="000000"/>
                <w:sz w:val="24"/>
                <w:szCs w:val="24"/>
              </w:rPr>
              <w:t>- Gas/Oil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6C5658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>
              <w:rPr>
                <w:rFonts w:cs="NeutraTextTTBook"/>
                <w:color w:val="000000"/>
                <w:sz w:val="24"/>
                <w:szCs w:val="24"/>
              </w:rPr>
              <w:t xml:space="preserve">             </w:t>
            </w:r>
            <w:r w:rsidR="00884F43" w:rsidRPr="00B37330">
              <w:rPr>
                <w:rFonts w:cs="NeutraTextTTBook"/>
                <w:color w:val="000000"/>
                <w:sz w:val="24"/>
                <w:szCs w:val="24"/>
              </w:rPr>
              <w:t>- Water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6C5658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>
              <w:rPr>
                <w:rFonts w:cs="NeutraTextTTBook"/>
                <w:color w:val="000000"/>
                <w:sz w:val="24"/>
                <w:szCs w:val="24"/>
              </w:rPr>
              <w:t xml:space="preserve">             </w:t>
            </w:r>
            <w:r w:rsidR="00884F43" w:rsidRPr="00B37330">
              <w:rPr>
                <w:rFonts w:cs="NeutraTextTTBook"/>
                <w:color w:val="000000"/>
                <w:sz w:val="24"/>
                <w:szCs w:val="24"/>
              </w:rPr>
              <w:t>- Phone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Council Tax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Clothing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Entertainment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Loan Repayments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Car Expenses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Insurance Payments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Credit Card Payments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Expenditure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884F43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884F43" w:rsidRPr="006C5658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C5658">
              <w:rPr>
                <w:rFonts w:cs="NeutraTextTTBook"/>
                <w:b/>
                <w:color w:val="000000"/>
                <w:sz w:val="24"/>
                <w:szCs w:val="24"/>
              </w:rPr>
              <w:t>Total Monthly Expenditure</w:t>
            </w:r>
          </w:p>
        </w:tc>
        <w:tc>
          <w:tcPr>
            <w:tcW w:w="166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4F43" w:rsidRPr="00B37330" w:rsidRDefault="00884F43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</w:tbl>
    <w:p w:rsidR="00B37330" w:rsidRPr="00B37330" w:rsidRDefault="00B37330" w:rsidP="00B3733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1667"/>
        <w:gridCol w:w="1757"/>
        <w:gridCol w:w="1570"/>
      </w:tblGrid>
      <w:tr w:rsidR="00B37330" w:rsidRPr="00B37330" w:rsidTr="00093F10">
        <w:tc>
          <w:tcPr>
            <w:tcW w:w="4248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 xml:space="preserve">Variance </w:t>
            </w:r>
          </w:p>
          <w:p w:rsidR="00B37330" w:rsidRPr="006C5658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</w:rPr>
            </w:pPr>
            <w:r w:rsidRPr="006C5658">
              <w:rPr>
                <w:rFonts w:cs="NeutraTextTTBook"/>
                <w:color w:val="000000"/>
              </w:rPr>
              <w:t>(Income − Expenditure)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</w:tbl>
    <w:p w:rsidR="00B37330" w:rsidRDefault="00B37330" w:rsidP="001A1351">
      <w:pPr>
        <w:autoSpaceDE w:val="0"/>
        <w:autoSpaceDN w:val="0"/>
        <w:adjustRightInd w:val="0"/>
        <w:rPr>
          <w:rFonts w:cs="NeutraTextTTBook"/>
          <w:color w:val="000000"/>
          <w:sz w:val="20"/>
          <w:szCs w:val="20"/>
        </w:rPr>
      </w:pPr>
    </w:p>
    <w:p w:rsidR="00B37330" w:rsidRDefault="00B37330">
      <w:pPr>
        <w:rPr>
          <w:rFonts w:cs="NeutraTextTTBook"/>
          <w:color w:val="000000"/>
          <w:sz w:val="20"/>
          <w:szCs w:val="20"/>
        </w:rPr>
      </w:pPr>
      <w:r>
        <w:rPr>
          <w:rFonts w:cs="NeutraTextTTBook"/>
          <w:color w:val="000000"/>
          <w:sz w:val="20"/>
          <w:szCs w:val="20"/>
        </w:rPr>
        <w:br w:type="page"/>
      </w:r>
    </w:p>
    <w:p w:rsidR="00B37330" w:rsidRPr="001A1351" w:rsidRDefault="00B37330" w:rsidP="001A1351">
      <w:pPr>
        <w:autoSpaceDE w:val="0"/>
        <w:autoSpaceDN w:val="0"/>
        <w:adjustRightInd w:val="0"/>
        <w:rPr>
          <w:rFonts w:cs="NeutraTextTTBook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714"/>
        <w:gridCol w:w="1667"/>
        <w:gridCol w:w="1757"/>
        <w:gridCol w:w="1570"/>
      </w:tblGrid>
      <w:tr w:rsidR="001A1351" w:rsidRPr="001A1351" w:rsidTr="00884F43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1A1351" w:rsidRPr="001E6B54" w:rsidRDefault="00B37330" w:rsidP="001E6B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CURRENT ASSETS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1A1351" w:rsidRPr="001E6B54" w:rsidRDefault="001A1351" w:rsidP="001E6B54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S</w:t>
            </w:r>
            <w:r w:rsidR="001E6B54" w:rsidRPr="001E6B54">
              <w:rPr>
                <w:rFonts w:cs="NeutraTextTTBook"/>
                <w:b/>
                <w:color w:val="000000"/>
                <w:sz w:val="24"/>
                <w:szCs w:val="24"/>
              </w:rPr>
              <w:t>ELF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1A1351" w:rsidRPr="001E6B54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1A1351" w:rsidRPr="001E6B54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Cash </w:t>
            </w:r>
            <w:r w:rsidR="002A5F55">
              <w:rPr>
                <w:rFonts w:cs="NeutraTextTTBook"/>
                <w:color w:val="000000"/>
                <w:sz w:val="24"/>
                <w:szCs w:val="24"/>
              </w:rPr>
              <w:t>i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>n Bank/Building Society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Shares/Stocks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Life Assurance Cash Surrender Values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6C5658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Money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o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wed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t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o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y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ou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i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n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n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ear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f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>uture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6C5658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Valuables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w</w:t>
            </w:r>
            <w:r w:rsidRPr="001E6B54">
              <w:rPr>
                <w:rFonts w:cs="NeutraTextTTBook"/>
                <w:color w:val="000000"/>
                <w:sz w:val="24"/>
                <w:szCs w:val="24"/>
              </w:rPr>
              <w:t>ith Ready Cash Values (e.g.</w:t>
            </w:r>
            <w:r w:rsidR="001E6B54" w:rsidRPr="001E6B54">
              <w:rPr>
                <w:rFonts w:cs="NeutraTextTTBook"/>
                <w:color w:val="000000"/>
                <w:sz w:val="24"/>
                <w:szCs w:val="24"/>
              </w:rPr>
              <w:t xml:space="preserve"> Antiques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625CB5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625CB5" w:rsidRPr="001A1351" w:rsidRDefault="00625CB5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625CB5" w:rsidRPr="001E6B54" w:rsidRDefault="00625CB5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625CB5" w:rsidRPr="001E6B54" w:rsidRDefault="00625CB5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625CB5" w:rsidRPr="001E6B54" w:rsidRDefault="00625CB5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625CB5" w:rsidRPr="001E6B54" w:rsidRDefault="00625CB5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6C5658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166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A1351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:rsidR="001A1351" w:rsidRPr="001E6B54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</w:rPr>
            </w:pPr>
            <w:r w:rsidRPr="001E6B54">
              <w:rPr>
                <w:rFonts w:cs="NeutraTextTTBook"/>
                <w:b/>
                <w:color w:val="000000"/>
              </w:rPr>
              <w:t>Total Assets</w:t>
            </w:r>
          </w:p>
        </w:tc>
        <w:tc>
          <w:tcPr>
            <w:tcW w:w="1667" w:type="dxa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1A1351" w:rsidRPr="001A1351" w:rsidRDefault="001A1351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</w:tr>
    </w:tbl>
    <w:p w:rsidR="001E6B54" w:rsidRDefault="001E6B54"/>
    <w:tbl>
      <w:tblPr>
        <w:tblStyle w:val="TableGrid"/>
        <w:tblW w:w="0" w:type="auto"/>
        <w:tblLook w:val="04A0"/>
      </w:tblPr>
      <w:tblGrid>
        <w:gridCol w:w="534"/>
        <w:gridCol w:w="3685"/>
        <w:gridCol w:w="1765"/>
        <w:gridCol w:w="1732"/>
        <w:gridCol w:w="1526"/>
      </w:tblGrid>
      <w:tr w:rsidR="001E6B54" w:rsidRPr="001A1351" w:rsidTr="00884F43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1E6B54" w:rsidRPr="001E6B54" w:rsidRDefault="00B37330" w:rsidP="00625C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FIXED ASSETS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Main Residence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Any Other Property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Pension Plan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Personal Effects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Long Term Investments/Deposits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  <w:sz w:val="24"/>
                <w:szCs w:val="24"/>
              </w:rPr>
            </w:pPr>
            <w:r w:rsidRPr="001E6B54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  <w:tr w:rsidR="001E6B54" w:rsidRPr="001A1351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1E6B54" w:rsidRPr="001A1351" w:rsidRDefault="001E6B54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6B54" w:rsidRPr="00625CB5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b/>
                <w:color w:val="000000"/>
                <w:sz w:val="24"/>
                <w:szCs w:val="24"/>
              </w:rPr>
              <w:t>Total Fixed Assets</w:t>
            </w:r>
          </w:p>
        </w:tc>
        <w:tc>
          <w:tcPr>
            <w:tcW w:w="1765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1E6B54" w:rsidRPr="001E6B54" w:rsidRDefault="001E6B54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</w:tbl>
    <w:p w:rsidR="00625CB5" w:rsidRDefault="00625CB5"/>
    <w:tbl>
      <w:tblPr>
        <w:tblStyle w:val="TableGrid"/>
        <w:tblW w:w="0" w:type="auto"/>
        <w:tblLook w:val="04A0"/>
      </w:tblPr>
      <w:tblGrid>
        <w:gridCol w:w="4219"/>
        <w:gridCol w:w="1765"/>
        <w:gridCol w:w="1732"/>
        <w:gridCol w:w="1526"/>
      </w:tblGrid>
      <w:tr w:rsidR="00625CB5" w:rsidRPr="001A1351" w:rsidTr="00093F10">
        <w:tc>
          <w:tcPr>
            <w:tcW w:w="4219" w:type="dxa"/>
          </w:tcPr>
          <w:p w:rsidR="00625CB5" w:rsidRPr="00625CB5" w:rsidRDefault="00625CB5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625CB5">
              <w:rPr>
                <w:rFonts w:cs="NeutraTextTTBook"/>
                <w:b/>
                <w:color w:val="000000"/>
                <w:sz w:val="24"/>
                <w:szCs w:val="24"/>
              </w:rPr>
              <w:t xml:space="preserve">Total Assets </w:t>
            </w:r>
          </w:p>
          <w:p w:rsidR="00625CB5" w:rsidRPr="006C5658" w:rsidRDefault="00625CB5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color w:val="000000"/>
              </w:rPr>
            </w:pPr>
            <w:r w:rsidRPr="006C5658">
              <w:rPr>
                <w:rFonts w:cs="NeutraTextTTBook"/>
                <w:color w:val="000000"/>
              </w:rPr>
              <w:t>(Current Assets + Fixed Assets)</w:t>
            </w:r>
          </w:p>
        </w:tc>
        <w:tc>
          <w:tcPr>
            <w:tcW w:w="1765" w:type="dxa"/>
          </w:tcPr>
          <w:p w:rsidR="00625CB5" w:rsidRPr="001E6B54" w:rsidRDefault="00625CB5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25CB5" w:rsidRPr="001E6B54" w:rsidRDefault="00625CB5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25CB5" w:rsidRPr="001E6B54" w:rsidRDefault="00625CB5" w:rsidP="001E6B54">
            <w:pPr>
              <w:autoSpaceDE w:val="0"/>
              <w:autoSpaceDN w:val="0"/>
              <w:adjustRightInd w:val="0"/>
              <w:ind w:right="-108"/>
              <w:rPr>
                <w:rFonts w:cs="NeutraTextTTBook"/>
                <w:b/>
                <w:color w:val="000000"/>
                <w:sz w:val="24"/>
                <w:szCs w:val="24"/>
              </w:rPr>
            </w:pPr>
          </w:p>
        </w:tc>
      </w:tr>
    </w:tbl>
    <w:p w:rsidR="001E6B54" w:rsidRDefault="001E6B54"/>
    <w:tbl>
      <w:tblPr>
        <w:tblStyle w:val="TableGrid"/>
        <w:tblW w:w="0" w:type="auto"/>
        <w:tblLook w:val="04A0"/>
      </w:tblPr>
      <w:tblGrid>
        <w:gridCol w:w="534"/>
        <w:gridCol w:w="3714"/>
        <w:gridCol w:w="1667"/>
        <w:gridCol w:w="1757"/>
        <w:gridCol w:w="1570"/>
      </w:tblGrid>
      <w:tr w:rsidR="00B37330" w:rsidRPr="00B37330" w:rsidTr="00884F43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B37330" w:rsidRPr="00B37330" w:rsidRDefault="00B37330" w:rsidP="00B373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B37330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B37330" w:rsidRDefault="00B37330" w:rsidP="006C5658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 xml:space="preserve">Mortgage (Owed </w:t>
            </w:r>
            <w:r w:rsidR="006C5658">
              <w:rPr>
                <w:rFonts w:cs="NeutraTextTTBook"/>
                <w:color w:val="000000"/>
                <w:sz w:val="24"/>
                <w:szCs w:val="24"/>
              </w:rPr>
              <w:t>at this p</w:t>
            </w:r>
            <w:r w:rsidRPr="00B37330">
              <w:rPr>
                <w:rFonts w:cs="NeutraTextTTBook"/>
                <w:color w:val="000000"/>
                <w:sz w:val="24"/>
                <w:szCs w:val="24"/>
              </w:rPr>
              <w:t>oint)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Loans (Bank)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Credit Card Debts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  <w:tr w:rsidR="00B37330" w:rsidRPr="00B37330" w:rsidTr="00884F43">
        <w:tc>
          <w:tcPr>
            <w:tcW w:w="534" w:type="dxa"/>
            <w:vMerge/>
            <w:shd w:val="clear" w:color="auto" w:fill="BFBFBF" w:themeFill="background1" w:themeFillShade="BF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Total Liabilities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</w:tbl>
    <w:p w:rsidR="00B37330" w:rsidRDefault="00B37330"/>
    <w:tbl>
      <w:tblPr>
        <w:tblStyle w:val="TableGrid"/>
        <w:tblW w:w="0" w:type="auto"/>
        <w:tblLook w:val="04A0"/>
      </w:tblPr>
      <w:tblGrid>
        <w:gridCol w:w="4248"/>
        <w:gridCol w:w="1667"/>
        <w:gridCol w:w="1757"/>
        <w:gridCol w:w="1570"/>
      </w:tblGrid>
      <w:tr w:rsidR="00B37330" w:rsidRPr="00B37330" w:rsidTr="00093F10">
        <w:tc>
          <w:tcPr>
            <w:tcW w:w="4248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b/>
                <w:color w:val="000000"/>
                <w:sz w:val="24"/>
                <w:szCs w:val="24"/>
              </w:rPr>
            </w:pPr>
            <w:r w:rsidRPr="00B37330">
              <w:rPr>
                <w:rFonts w:cs="NeutraTextTTBook"/>
                <w:b/>
                <w:color w:val="000000"/>
                <w:sz w:val="24"/>
                <w:szCs w:val="24"/>
              </w:rPr>
              <w:t>NET WORTH</w:t>
            </w:r>
          </w:p>
          <w:p w:rsidR="00B37330" w:rsidRPr="006C5658" w:rsidRDefault="00B37330" w:rsidP="00093F10">
            <w:pPr>
              <w:rPr>
                <w:rFonts w:cs="NeutraTextTTBook"/>
                <w:color w:val="000000"/>
              </w:rPr>
            </w:pPr>
            <w:r w:rsidRPr="006C5658">
              <w:rPr>
                <w:rFonts w:cs="NeutraTextTTBook"/>
                <w:color w:val="000000"/>
              </w:rPr>
              <w:t>(Total Assets less Total Liabilities)</w:t>
            </w:r>
          </w:p>
        </w:tc>
        <w:tc>
          <w:tcPr>
            <w:tcW w:w="166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B37330" w:rsidRPr="00B37330" w:rsidRDefault="00B37330" w:rsidP="00093F10">
            <w:pPr>
              <w:autoSpaceDE w:val="0"/>
              <w:autoSpaceDN w:val="0"/>
              <w:adjustRightInd w:val="0"/>
              <w:rPr>
                <w:rFonts w:cs="NeutraTextTTBook"/>
                <w:color w:val="000000"/>
                <w:sz w:val="24"/>
                <w:szCs w:val="24"/>
              </w:rPr>
            </w:pPr>
          </w:p>
        </w:tc>
      </w:tr>
    </w:tbl>
    <w:p w:rsidR="00B37330" w:rsidRPr="00B37330" w:rsidRDefault="00B37330">
      <w:pPr>
        <w:rPr>
          <w:sz w:val="24"/>
          <w:szCs w:val="24"/>
        </w:rPr>
      </w:pPr>
    </w:p>
    <w:p w:rsidR="00625CB5" w:rsidRDefault="00625CB5"/>
    <w:p w:rsidR="00625CB5" w:rsidRDefault="00625CB5"/>
    <w:p w:rsidR="001A1351" w:rsidRPr="001A1351" w:rsidRDefault="001A1351" w:rsidP="001A1351"/>
    <w:sectPr w:rsidR="001A1351" w:rsidRPr="001A1351" w:rsidSect="0096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utraTextTT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TextT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6832"/>
    <w:multiLevelType w:val="hybridMultilevel"/>
    <w:tmpl w:val="E268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2DEC"/>
    <w:multiLevelType w:val="hybridMultilevel"/>
    <w:tmpl w:val="DB4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A1351"/>
    <w:rsid w:val="00093F10"/>
    <w:rsid w:val="001A1351"/>
    <w:rsid w:val="001E6B54"/>
    <w:rsid w:val="002A5F55"/>
    <w:rsid w:val="002F7774"/>
    <w:rsid w:val="004B24C1"/>
    <w:rsid w:val="00510E48"/>
    <w:rsid w:val="00602F20"/>
    <w:rsid w:val="00625CB5"/>
    <w:rsid w:val="006C5658"/>
    <w:rsid w:val="00884F43"/>
    <w:rsid w:val="00960F97"/>
    <w:rsid w:val="009F3A3C"/>
    <w:rsid w:val="00A2774B"/>
    <w:rsid w:val="00B37330"/>
    <w:rsid w:val="00B554AE"/>
    <w:rsid w:val="00B6763F"/>
    <w:rsid w:val="00E2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4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RMCI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JWalsh</dc:creator>
  <cp:keywords/>
  <dc:description/>
  <cp:lastModifiedBy>JStowell</cp:lastModifiedBy>
  <cp:revision>2</cp:revision>
  <dcterms:created xsi:type="dcterms:W3CDTF">2011-02-01T14:45:00Z</dcterms:created>
  <dcterms:modified xsi:type="dcterms:W3CDTF">2011-02-01T14:45:00Z</dcterms:modified>
</cp:coreProperties>
</file>